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72C" w:rsidRDefault="00A10F31" w:rsidP="009D072C">
      <w:pPr>
        <w:spacing w:after="0" w:line="240" w:lineRule="auto"/>
        <w:rPr>
          <w:b/>
          <w:i/>
          <w:sz w:val="24"/>
          <w:szCs w:val="24"/>
        </w:rPr>
      </w:pPr>
      <w:r>
        <w:rPr>
          <w:b/>
          <w:i/>
          <w:noProof/>
          <w:sz w:val="24"/>
          <w:szCs w:val="24"/>
          <w:lang w:eastAsia="de-DE"/>
        </w:rPr>
        <w:drawing>
          <wp:inline distT="0" distB="0" distL="0" distR="0">
            <wp:extent cx="6124575" cy="158115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4575" cy="1581150"/>
                    </a:xfrm>
                    <a:prstGeom prst="rect">
                      <a:avLst/>
                    </a:prstGeom>
                    <a:noFill/>
                    <a:ln>
                      <a:noFill/>
                    </a:ln>
                  </pic:spPr>
                </pic:pic>
              </a:graphicData>
            </a:graphic>
          </wp:inline>
        </w:drawing>
      </w:r>
    </w:p>
    <w:p w:rsidR="00A7016A" w:rsidRPr="009D072C" w:rsidRDefault="008541CF" w:rsidP="009D072C">
      <w:pPr>
        <w:spacing w:after="0" w:line="240" w:lineRule="auto"/>
        <w:rPr>
          <w:b/>
          <w:i/>
          <w:sz w:val="24"/>
          <w:szCs w:val="24"/>
        </w:rPr>
      </w:pPr>
      <w:r w:rsidRPr="009D072C">
        <w:rPr>
          <w:b/>
          <w:i/>
          <w:sz w:val="24"/>
          <w:szCs w:val="24"/>
        </w:rPr>
        <w:t xml:space="preserve">Wahl der </w:t>
      </w:r>
      <w:proofErr w:type="spellStart"/>
      <w:r w:rsidRPr="009D072C">
        <w:rPr>
          <w:b/>
          <w:i/>
          <w:sz w:val="24"/>
          <w:szCs w:val="24"/>
        </w:rPr>
        <w:t>Enrichmentkurse</w:t>
      </w:r>
      <w:proofErr w:type="spellEnd"/>
      <w:r w:rsidRPr="009D072C">
        <w:rPr>
          <w:b/>
          <w:i/>
          <w:sz w:val="24"/>
          <w:szCs w:val="24"/>
        </w:rPr>
        <w:t xml:space="preserve"> </w:t>
      </w:r>
      <w:r w:rsidR="00BC5111" w:rsidRPr="009D072C">
        <w:rPr>
          <w:b/>
          <w:i/>
          <w:sz w:val="24"/>
          <w:szCs w:val="24"/>
        </w:rPr>
        <w:t>(Klassenst</w:t>
      </w:r>
      <w:r w:rsidR="005037B3" w:rsidRPr="009D072C">
        <w:rPr>
          <w:b/>
          <w:i/>
          <w:sz w:val="24"/>
          <w:szCs w:val="24"/>
        </w:rPr>
        <w:t>u</w:t>
      </w:r>
      <w:r w:rsidR="00BC5111" w:rsidRPr="009D072C">
        <w:rPr>
          <w:b/>
          <w:i/>
          <w:sz w:val="24"/>
          <w:szCs w:val="24"/>
        </w:rPr>
        <w:t>fe 5/6)</w:t>
      </w:r>
    </w:p>
    <w:p w:rsidR="009D072C" w:rsidRPr="009D072C" w:rsidRDefault="009D072C" w:rsidP="009D072C">
      <w:pPr>
        <w:spacing w:after="0" w:line="240" w:lineRule="auto"/>
        <w:rPr>
          <w:sz w:val="24"/>
          <w:szCs w:val="24"/>
        </w:rPr>
      </w:pPr>
    </w:p>
    <w:p w:rsidR="008541CF" w:rsidRPr="00711FBF" w:rsidRDefault="008541CF" w:rsidP="00B75929">
      <w:pPr>
        <w:spacing w:after="120"/>
        <w:rPr>
          <w:sz w:val="24"/>
          <w:szCs w:val="24"/>
        </w:rPr>
      </w:pPr>
      <w:r w:rsidRPr="00711FBF">
        <w:rPr>
          <w:sz w:val="24"/>
          <w:szCs w:val="24"/>
        </w:rPr>
        <w:t>Liebe/r Schüler/in, liebe Eltern,</w:t>
      </w:r>
    </w:p>
    <w:p w:rsidR="008541CF" w:rsidRPr="00711FBF" w:rsidRDefault="003A758D" w:rsidP="005A7C73">
      <w:pPr>
        <w:spacing w:after="120"/>
        <w:jc w:val="both"/>
        <w:rPr>
          <w:sz w:val="24"/>
          <w:szCs w:val="24"/>
        </w:rPr>
      </w:pPr>
      <w:r>
        <w:rPr>
          <w:sz w:val="24"/>
          <w:szCs w:val="24"/>
        </w:rPr>
        <w:t>für das ers</w:t>
      </w:r>
      <w:r w:rsidR="00506490">
        <w:rPr>
          <w:sz w:val="24"/>
          <w:szCs w:val="24"/>
        </w:rPr>
        <w:t>te Halbjahr 20</w:t>
      </w:r>
      <w:r w:rsidR="00356A03">
        <w:rPr>
          <w:sz w:val="24"/>
          <w:szCs w:val="24"/>
        </w:rPr>
        <w:t>20</w:t>
      </w:r>
      <w:r w:rsidR="00506490">
        <w:rPr>
          <w:sz w:val="24"/>
          <w:szCs w:val="24"/>
        </w:rPr>
        <w:t>/</w:t>
      </w:r>
      <w:r w:rsidR="005A7C73">
        <w:rPr>
          <w:sz w:val="24"/>
          <w:szCs w:val="24"/>
        </w:rPr>
        <w:t>2</w:t>
      </w:r>
      <w:r w:rsidR="00356A03">
        <w:rPr>
          <w:sz w:val="24"/>
          <w:szCs w:val="24"/>
        </w:rPr>
        <w:t>1</w:t>
      </w:r>
      <w:r w:rsidR="00270EDE">
        <w:rPr>
          <w:sz w:val="24"/>
          <w:szCs w:val="24"/>
        </w:rPr>
        <w:t xml:space="preserve"> bieten wir </w:t>
      </w:r>
      <w:r w:rsidR="00356A03">
        <w:rPr>
          <w:sz w:val="24"/>
          <w:szCs w:val="24"/>
        </w:rPr>
        <w:t>vier</w:t>
      </w:r>
      <w:r w:rsidR="00BC5111" w:rsidRPr="00711FBF">
        <w:rPr>
          <w:sz w:val="24"/>
          <w:szCs w:val="24"/>
        </w:rPr>
        <w:t xml:space="preserve"> </w:t>
      </w:r>
      <w:proofErr w:type="spellStart"/>
      <w:r w:rsidR="00BC5111" w:rsidRPr="00711FBF">
        <w:rPr>
          <w:sz w:val="24"/>
          <w:szCs w:val="24"/>
        </w:rPr>
        <w:t>Enrichmentkurse</w:t>
      </w:r>
      <w:proofErr w:type="spellEnd"/>
      <w:r w:rsidR="00BC5111" w:rsidRPr="00711FBF">
        <w:rPr>
          <w:sz w:val="24"/>
          <w:szCs w:val="24"/>
        </w:rPr>
        <w:t xml:space="preserve"> an, von de</w:t>
      </w:r>
      <w:r w:rsidR="005A7C73">
        <w:rPr>
          <w:sz w:val="24"/>
          <w:szCs w:val="24"/>
        </w:rPr>
        <w:t xml:space="preserve">nen zwei belegt werden müssen. </w:t>
      </w:r>
      <w:r w:rsidR="00BC5111" w:rsidRPr="00711FBF">
        <w:rPr>
          <w:sz w:val="24"/>
          <w:szCs w:val="24"/>
        </w:rPr>
        <w:t>Zur Wahl stehen folgende Kurse:</w:t>
      </w:r>
    </w:p>
    <w:p w:rsidR="008F4768" w:rsidRPr="00DD4821" w:rsidRDefault="008F4768" w:rsidP="008F4768">
      <w:pPr>
        <w:numPr>
          <w:ilvl w:val="0"/>
          <w:numId w:val="2"/>
        </w:numPr>
        <w:spacing w:after="0"/>
        <w:rPr>
          <w:b/>
          <w:sz w:val="24"/>
          <w:szCs w:val="24"/>
        </w:rPr>
      </w:pPr>
      <w:r w:rsidRPr="00DD4821">
        <w:rPr>
          <w:b/>
          <w:sz w:val="24"/>
          <w:szCs w:val="24"/>
        </w:rPr>
        <w:t>Das Phänomen Farbe</w:t>
      </w:r>
    </w:p>
    <w:p w:rsidR="008F4768" w:rsidRPr="00DD4821" w:rsidRDefault="008F4768" w:rsidP="008F4768">
      <w:pPr>
        <w:numPr>
          <w:ilvl w:val="0"/>
          <w:numId w:val="2"/>
        </w:numPr>
        <w:spacing w:after="0"/>
        <w:rPr>
          <w:b/>
          <w:sz w:val="24"/>
          <w:szCs w:val="24"/>
        </w:rPr>
      </w:pPr>
      <w:r w:rsidRPr="00DD4821">
        <w:rPr>
          <w:b/>
          <w:bCs/>
          <w:sz w:val="24"/>
          <w:szCs w:val="24"/>
        </w:rPr>
        <w:t xml:space="preserve">Move </w:t>
      </w:r>
      <w:proofErr w:type="spellStart"/>
      <w:r w:rsidRPr="00DD4821">
        <w:rPr>
          <w:b/>
          <w:bCs/>
          <w:sz w:val="24"/>
          <w:szCs w:val="24"/>
        </w:rPr>
        <w:t>to</w:t>
      </w:r>
      <w:proofErr w:type="spellEnd"/>
      <w:r w:rsidRPr="00DD4821">
        <w:rPr>
          <w:b/>
          <w:bCs/>
          <w:sz w:val="24"/>
          <w:szCs w:val="24"/>
        </w:rPr>
        <w:t xml:space="preserve"> </w:t>
      </w:r>
      <w:proofErr w:type="spellStart"/>
      <w:r w:rsidRPr="00DD4821">
        <w:rPr>
          <w:b/>
          <w:bCs/>
          <w:sz w:val="24"/>
          <w:szCs w:val="24"/>
        </w:rPr>
        <w:t>the</w:t>
      </w:r>
      <w:proofErr w:type="spellEnd"/>
      <w:r w:rsidRPr="00DD4821">
        <w:rPr>
          <w:b/>
          <w:bCs/>
          <w:sz w:val="24"/>
          <w:szCs w:val="24"/>
        </w:rPr>
        <w:t xml:space="preserve"> groove</w:t>
      </w:r>
    </w:p>
    <w:p w:rsidR="008F4768" w:rsidRPr="00DD4821" w:rsidRDefault="008F4768" w:rsidP="008F4768">
      <w:pPr>
        <w:numPr>
          <w:ilvl w:val="0"/>
          <w:numId w:val="2"/>
        </w:numPr>
        <w:spacing w:after="0"/>
        <w:rPr>
          <w:b/>
          <w:sz w:val="24"/>
          <w:szCs w:val="24"/>
        </w:rPr>
      </w:pPr>
      <w:r w:rsidRPr="00DD4821">
        <w:rPr>
          <w:b/>
          <w:sz w:val="24"/>
          <w:szCs w:val="24"/>
        </w:rPr>
        <w:t>Mein Leben im Kiez Neukölln</w:t>
      </w:r>
    </w:p>
    <w:p w:rsidR="008F4768" w:rsidRPr="002A08F9" w:rsidRDefault="008F4768" w:rsidP="008F4768">
      <w:pPr>
        <w:numPr>
          <w:ilvl w:val="0"/>
          <w:numId w:val="2"/>
        </w:numPr>
        <w:spacing w:after="0"/>
        <w:rPr>
          <w:sz w:val="24"/>
          <w:szCs w:val="24"/>
        </w:rPr>
      </w:pPr>
      <w:r w:rsidRPr="00DD4821">
        <w:rPr>
          <w:b/>
          <w:sz w:val="24"/>
          <w:szCs w:val="24"/>
        </w:rPr>
        <w:t>Wild</w:t>
      </w:r>
      <w:r>
        <w:rPr>
          <w:b/>
          <w:sz w:val="24"/>
          <w:szCs w:val="24"/>
        </w:rPr>
        <w:t>t</w:t>
      </w:r>
      <w:r w:rsidRPr="00DD4821">
        <w:rPr>
          <w:b/>
          <w:sz w:val="24"/>
          <w:szCs w:val="24"/>
        </w:rPr>
        <w:t>iere in der Stadt</w:t>
      </w:r>
    </w:p>
    <w:p w:rsidR="005A7C73" w:rsidRPr="00356A03" w:rsidRDefault="005A7C73" w:rsidP="00B75929">
      <w:pPr>
        <w:spacing w:after="120"/>
        <w:rPr>
          <w:sz w:val="12"/>
          <w:szCs w:val="12"/>
        </w:rPr>
      </w:pPr>
    </w:p>
    <w:p w:rsidR="005037B3" w:rsidRPr="00711FBF" w:rsidRDefault="002743C0" w:rsidP="00B75929">
      <w:pPr>
        <w:spacing w:after="120"/>
        <w:rPr>
          <w:sz w:val="24"/>
          <w:szCs w:val="24"/>
        </w:rPr>
      </w:pPr>
      <w:r>
        <w:rPr>
          <w:sz w:val="24"/>
          <w:szCs w:val="24"/>
        </w:rPr>
        <w:t>Eine inhaltliche Übersicht zu den K</w:t>
      </w:r>
      <w:r w:rsidR="00031C1C">
        <w:rPr>
          <w:sz w:val="24"/>
          <w:szCs w:val="24"/>
        </w:rPr>
        <w:t xml:space="preserve">ursen </w:t>
      </w:r>
      <w:r w:rsidR="005A7C73">
        <w:rPr>
          <w:sz w:val="24"/>
          <w:szCs w:val="24"/>
        </w:rPr>
        <w:t>ist</w:t>
      </w:r>
      <w:r w:rsidR="00031C1C">
        <w:rPr>
          <w:sz w:val="24"/>
          <w:szCs w:val="24"/>
        </w:rPr>
        <w:t xml:space="preserve"> rückseitig</w:t>
      </w:r>
      <w:r w:rsidR="005A7C73">
        <w:rPr>
          <w:sz w:val="24"/>
          <w:szCs w:val="24"/>
        </w:rPr>
        <w:t xml:space="preserve"> zu finden</w:t>
      </w:r>
      <w:r w:rsidR="00031C1C">
        <w:rPr>
          <w:sz w:val="24"/>
          <w:szCs w:val="24"/>
        </w:rPr>
        <w:t>.</w:t>
      </w:r>
    </w:p>
    <w:p w:rsidR="00506490" w:rsidRDefault="00506490" w:rsidP="005A7C73">
      <w:pPr>
        <w:spacing w:after="120"/>
        <w:jc w:val="both"/>
        <w:rPr>
          <w:sz w:val="23"/>
          <w:szCs w:val="23"/>
        </w:rPr>
      </w:pPr>
      <w:r>
        <w:rPr>
          <w:sz w:val="23"/>
          <w:szCs w:val="23"/>
        </w:rPr>
        <w:t xml:space="preserve">Wir bitten um Abgabe des ausgefüllten Wahlzettels am </w:t>
      </w:r>
      <w:r>
        <w:rPr>
          <w:b/>
          <w:bCs/>
          <w:sz w:val="23"/>
          <w:szCs w:val="23"/>
        </w:rPr>
        <w:t xml:space="preserve">Montag, </w:t>
      </w:r>
      <w:r w:rsidR="00356A03">
        <w:rPr>
          <w:b/>
          <w:bCs/>
          <w:sz w:val="23"/>
          <w:szCs w:val="23"/>
        </w:rPr>
        <w:t>10</w:t>
      </w:r>
      <w:r>
        <w:rPr>
          <w:b/>
          <w:bCs/>
          <w:sz w:val="23"/>
          <w:szCs w:val="23"/>
        </w:rPr>
        <w:t>.0</w:t>
      </w:r>
      <w:r w:rsidR="002A08F9">
        <w:rPr>
          <w:b/>
          <w:bCs/>
          <w:sz w:val="23"/>
          <w:szCs w:val="23"/>
        </w:rPr>
        <w:t>8</w:t>
      </w:r>
      <w:r>
        <w:rPr>
          <w:b/>
          <w:bCs/>
          <w:sz w:val="23"/>
          <w:szCs w:val="23"/>
        </w:rPr>
        <w:t>.</w:t>
      </w:r>
      <w:r w:rsidR="00356A03">
        <w:rPr>
          <w:b/>
          <w:bCs/>
          <w:sz w:val="23"/>
          <w:szCs w:val="23"/>
        </w:rPr>
        <w:t>20</w:t>
      </w:r>
      <w:r>
        <w:rPr>
          <w:b/>
          <w:bCs/>
          <w:sz w:val="23"/>
          <w:szCs w:val="23"/>
        </w:rPr>
        <w:t xml:space="preserve"> (Einschulungstag)</w:t>
      </w:r>
      <w:r>
        <w:rPr>
          <w:sz w:val="23"/>
          <w:szCs w:val="23"/>
        </w:rPr>
        <w:t>, beim / bei der Klassenlehrer/in. Die Reihenfolge, in der die beiden gewählten Kurse besucht werden können, wird von der Schule festgelegt. Bei Überbelegung von Kursen müssen in einzelnen Fällen auch Plätze vergeben werden, die nicht der Wahl entsprechen.</w:t>
      </w:r>
    </w:p>
    <w:p w:rsidR="00FC3308" w:rsidRPr="003F56EA" w:rsidRDefault="00FC3308" w:rsidP="00FC3308">
      <w:pPr>
        <w:spacing w:after="120"/>
        <w:jc w:val="both"/>
        <w:rPr>
          <w:b/>
          <w:sz w:val="23"/>
          <w:szCs w:val="23"/>
        </w:rPr>
      </w:pPr>
      <w:r w:rsidRPr="003F56EA">
        <w:rPr>
          <w:b/>
          <w:sz w:val="23"/>
          <w:szCs w:val="23"/>
        </w:rPr>
        <w:t>Wird der Wahlzettel nicht termingerecht abgegeben, erfolgt die Zuweisung durch die Schule.</w:t>
      </w:r>
    </w:p>
    <w:p w:rsidR="005A7C73" w:rsidRDefault="005A7C73" w:rsidP="005A7C73">
      <w:pPr>
        <w:spacing w:after="120"/>
        <w:jc w:val="both"/>
        <w:rPr>
          <w:sz w:val="24"/>
          <w:szCs w:val="24"/>
        </w:rPr>
      </w:pPr>
    </w:p>
    <w:p w:rsidR="00FD17B7" w:rsidRPr="008554C9" w:rsidRDefault="00922BBD" w:rsidP="00B75929">
      <w:pPr>
        <w:spacing w:after="120"/>
        <w:rPr>
          <w:sz w:val="24"/>
          <w:szCs w:val="24"/>
        </w:rPr>
      </w:pPr>
      <w:r>
        <w:rPr>
          <w:sz w:val="24"/>
          <w:szCs w:val="24"/>
        </w:rPr>
        <w:sym w:font="Wingdings" w:char="F022"/>
      </w:r>
      <w:r w:rsidR="00FD17B7" w:rsidRPr="008554C9">
        <w:rPr>
          <w:sz w:val="24"/>
          <w:szCs w:val="24"/>
        </w:rPr>
        <w:t>-------------------------------------------------------------------------------------------------</w:t>
      </w:r>
      <w:r w:rsidR="008554C9">
        <w:rPr>
          <w:sz w:val="24"/>
          <w:szCs w:val="24"/>
        </w:rPr>
        <w:t>----------------------</w:t>
      </w:r>
    </w:p>
    <w:p w:rsidR="00253A12" w:rsidRDefault="008554C9" w:rsidP="00E94BFF">
      <w:pPr>
        <w:spacing w:after="0"/>
        <w:rPr>
          <w:sz w:val="28"/>
          <w:szCs w:val="28"/>
        </w:rPr>
      </w:pPr>
      <w:r>
        <w:rPr>
          <w:sz w:val="28"/>
          <w:szCs w:val="28"/>
        </w:rPr>
        <w:t xml:space="preserve">Wahlzettel für die </w:t>
      </w:r>
      <w:proofErr w:type="spellStart"/>
      <w:r>
        <w:rPr>
          <w:sz w:val="28"/>
          <w:szCs w:val="28"/>
        </w:rPr>
        <w:t>Enrichmentkurse</w:t>
      </w:r>
      <w:proofErr w:type="spellEnd"/>
    </w:p>
    <w:p w:rsidR="00253A12" w:rsidRDefault="00253A12" w:rsidP="00253A12">
      <w:pPr>
        <w:spacing w:after="0"/>
        <w:rPr>
          <w:sz w:val="28"/>
          <w:szCs w:val="28"/>
        </w:rPr>
      </w:pPr>
    </w:p>
    <w:p w:rsidR="008554C9" w:rsidRPr="00270B93" w:rsidRDefault="008554C9" w:rsidP="00253A12">
      <w:pPr>
        <w:rPr>
          <w:sz w:val="24"/>
          <w:szCs w:val="24"/>
        </w:rPr>
      </w:pPr>
      <w:r w:rsidRPr="00270B93">
        <w:rPr>
          <w:sz w:val="24"/>
          <w:szCs w:val="24"/>
        </w:rPr>
        <w:t>Name: ________________________________________</w:t>
      </w:r>
      <w:r w:rsidRPr="00270B93">
        <w:rPr>
          <w:sz w:val="24"/>
          <w:szCs w:val="24"/>
        </w:rPr>
        <w:tab/>
      </w:r>
      <w:r w:rsidR="00270B93">
        <w:rPr>
          <w:sz w:val="24"/>
          <w:szCs w:val="24"/>
        </w:rPr>
        <w:tab/>
      </w:r>
      <w:r w:rsidRPr="00270B93">
        <w:rPr>
          <w:sz w:val="24"/>
          <w:szCs w:val="24"/>
        </w:rPr>
        <w:t>Klasse: ________</w:t>
      </w:r>
    </w:p>
    <w:p w:rsidR="00FD17B7" w:rsidRDefault="008554C9" w:rsidP="005A7C73">
      <w:pPr>
        <w:spacing w:after="120"/>
        <w:jc w:val="both"/>
        <w:rPr>
          <w:sz w:val="24"/>
          <w:szCs w:val="24"/>
        </w:rPr>
      </w:pPr>
      <w:r>
        <w:rPr>
          <w:sz w:val="24"/>
          <w:szCs w:val="24"/>
        </w:rPr>
        <w:t>Ich wähle für das ers</w:t>
      </w:r>
      <w:r w:rsidR="00506490">
        <w:rPr>
          <w:sz w:val="24"/>
          <w:szCs w:val="24"/>
        </w:rPr>
        <w:t>te Halbjahr des Schuljahres 20</w:t>
      </w:r>
      <w:r w:rsidR="00827F2A">
        <w:rPr>
          <w:sz w:val="24"/>
          <w:szCs w:val="24"/>
        </w:rPr>
        <w:t>20</w:t>
      </w:r>
      <w:r w:rsidR="00506490">
        <w:rPr>
          <w:sz w:val="24"/>
          <w:szCs w:val="24"/>
        </w:rPr>
        <w:t>/</w:t>
      </w:r>
      <w:r w:rsidR="005A7C73">
        <w:rPr>
          <w:sz w:val="24"/>
          <w:szCs w:val="24"/>
        </w:rPr>
        <w:t>2</w:t>
      </w:r>
      <w:r w:rsidR="00827F2A">
        <w:rPr>
          <w:sz w:val="24"/>
          <w:szCs w:val="24"/>
        </w:rPr>
        <w:t>1</w:t>
      </w:r>
      <w:r>
        <w:rPr>
          <w:sz w:val="24"/>
          <w:szCs w:val="24"/>
        </w:rPr>
        <w:t xml:space="preserve"> die folgenden beiden Kurse als </w:t>
      </w:r>
      <w:proofErr w:type="spellStart"/>
      <w:r>
        <w:rPr>
          <w:sz w:val="24"/>
          <w:szCs w:val="24"/>
        </w:rPr>
        <w:t>Enri</w:t>
      </w:r>
      <w:r w:rsidR="00506490">
        <w:rPr>
          <w:sz w:val="24"/>
          <w:szCs w:val="24"/>
        </w:rPr>
        <w:t>chmentkurse</w:t>
      </w:r>
      <w:proofErr w:type="spellEnd"/>
      <w:r w:rsidR="00506490">
        <w:rPr>
          <w:sz w:val="24"/>
          <w:szCs w:val="24"/>
        </w:rPr>
        <w:t xml:space="preserve"> (bitte zwei der </w:t>
      </w:r>
      <w:r w:rsidR="00827F2A">
        <w:rPr>
          <w:sz w:val="24"/>
          <w:szCs w:val="24"/>
        </w:rPr>
        <w:t>vier</w:t>
      </w:r>
      <w:r>
        <w:rPr>
          <w:sz w:val="24"/>
          <w:szCs w:val="24"/>
        </w:rPr>
        <w:t xml:space="preserve"> Kurse ankreuzen):</w:t>
      </w:r>
    </w:p>
    <w:p w:rsidR="008F4768" w:rsidRPr="00DD4821" w:rsidRDefault="008F4768" w:rsidP="008F4768">
      <w:pPr>
        <w:numPr>
          <w:ilvl w:val="0"/>
          <w:numId w:val="3"/>
        </w:numPr>
        <w:spacing w:after="0"/>
        <w:rPr>
          <w:b/>
          <w:sz w:val="24"/>
          <w:szCs w:val="24"/>
        </w:rPr>
      </w:pPr>
      <w:r w:rsidRPr="00DD4821">
        <w:rPr>
          <w:b/>
          <w:sz w:val="24"/>
          <w:szCs w:val="24"/>
        </w:rPr>
        <w:t>Das Phänomen Farbe</w:t>
      </w:r>
    </w:p>
    <w:p w:rsidR="008F4768" w:rsidRPr="00DD4821" w:rsidRDefault="008F4768" w:rsidP="008F4768">
      <w:pPr>
        <w:numPr>
          <w:ilvl w:val="0"/>
          <w:numId w:val="3"/>
        </w:numPr>
        <w:spacing w:after="0"/>
        <w:rPr>
          <w:b/>
          <w:sz w:val="24"/>
          <w:szCs w:val="24"/>
        </w:rPr>
      </w:pPr>
      <w:r w:rsidRPr="00DD4821">
        <w:rPr>
          <w:b/>
          <w:bCs/>
          <w:sz w:val="24"/>
          <w:szCs w:val="24"/>
        </w:rPr>
        <w:t xml:space="preserve">Move </w:t>
      </w:r>
      <w:proofErr w:type="spellStart"/>
      <w:r w:rsidRPr="00DD4821">
        <w:rPr>
          <w:b/>
          <w:bCs/>
          <w:sz w:val="24"/>
          <w:szCs w:val="24"/>
        </w:rPr>
        <w:t>to</w:t>
      </w:r>
      <w:proofErr w:type="spellEnd"/>
      <w:r w:rsidRPr="00DD4821">
        <w:rPr>
          <w:b/>
          <w:bCs/>
          <w:sz w:val="24"/>
          <w:szCs w:val="24"/>
        </w:rPr>
        <w:t xml:space="preserve"> </w:t>
      </w:r>
      <w:proofErr w:type="spellStart"/>
      <w:r w:rsidRPr="00DD4821">
        <w:rPr>
          <w:b/>
          <w:bCs/>
          <w:sz w:val="24"/>
          <w:szCs w:val="24"/>
        </w:rPr>
        <w:t>the</w:t>
      </w:r>
      <w:proofErr w:type="spellEnd"/>
      <w:r w:rsidRPr="00DD4821">
        <w:rPr>
          <w:b/>
          <w:bCs/>
          <w:sz w:val="24"/>
          <w:szCs w:val="24"/>
        </w:rPr>
        <w:t xml:space="preserve"> groove</w:t>
      </w:r>
    </w:p>
    <w:p w:rsidR="008F4768" w:rsidRDefault="008F4768" w:rsidP="008F4768">
      <w:pPr>
        <w:numPr>
          <w:ilvl w:val="0"/>
          <w:numId w:val="3"/>
        </w:numPr>
        <w:spacing w:after="0"/>
        <w:rPr>
          <w:sz w:val="24"/>
          <w:szCs w:val="24"/>
        </w:rPr>
      </w:pPr>
      <w:r w:rsidRPr="00DD4821">
        <w:rPr>
          <w:b/>
          <w:sz w:val="24"/>
          <w:szCs w:val="24"/>
        </w:rPr>
        <w:t>Mein Leben im Kiez Neukölln</w:t>
      </w:r>
    </w:p>
    <w:p w:rsidR="008F4768" w:rsidRPr="004D0982" w:rsidRDefault="008F4768" w:rsidP="008F4768">
      <w:pPr>
        <w:numPr>
          <w:ilvl w:val="0"/>
          <w:numId w:val="3"/>
        </w:numPr>
        <w:spacing w:after="0"/>
        <w:rPr>
          <w:sz w:val="24"/>
          <w:szCs w:val="24"/>
        </w:rPr>
      </w:pPr>
      <w:r w:rsidRPr="00DD4821">
        <w:rPr>
          <w:b/>
          <w:sz w:val="24"/>
          <w:szCs w:val="24"/>
        </w:rPr>
        <w:t>Wild</w:t>
      </w:r>
      <w:r>
        <w:rPr>
          <w:b/>
          <w:sz w:val="24"/>
          <w:szCs w:val="24"/>
        </w:rPr>
        <w:t>t</w:t>
      </w:r>
      <w:r w:rsidRPr="00DD4821">
        <w:rPr>
          <w:b/>
          <w:sz w:val="24"/>
          <w:szCs w:val="24"/>
        </w:rPr>
        <w:t>iere in der Stadt</w:t>
      </w:r>
    </w:p>
    <w:p w:rsidR="00253A12" w:rsidRPr="00356A03" w:rsidRDefault="00253A12" w:rsidP="00253A12">
      <w:pPr>
        <w:spacing w:after="0"/>
        <w:rPr>
          <w:sz w:val="12"/>
          <w:szCs w:val="12"/>
        </w:rPr>
      </w:pPr>
    </w:p>
    <w:p w:rsidR="005A7C73" w:rsidRDefault="005A7C73" w:rsidP="00253A12">
      <w:pPr>
        <w:spacing w:after="0"/>
        <w:rPr>
          <w:sz w:val="24"/>
          <w:szCs w:val="24"/>
        </w:rPr>
      </w:pPr>
    </w:p>
    <w:p w:rsidR="00A84230" w:rsidRDefault="00A84230">
      <w:pPr>
        <w:rPr>
          <w:sz w:val="20"/>
          <w:szCs w:val="20"/>
        </w:rPr>
      </w:pPr>
      <w:r>
        <w:rPr>
          <w:sz w:val="24"/>
          <w:szCs w:val="24"/>
        </w:rPr>
        <w:t xml:space="preserve">_____________________________________ </w:t>
      </w:r>
      <w:r w:rsidRPr="00A84230">
        <w:rPr>
          <w:sz w:val="20"/>
          <w:szCs w:val="20"/>
        </w:rPr>
        <w:t xml:space="preserve">(Datum, Unterschrift des </w:t>
      </w:r>
      <w:r w:rsidRPr="00FC3308">
        <w:rPr>
          <w:b/>
          <w:sz w:val="20"/>
          <w:szCs w:val="20"/>
        </w:rPr>
        <w:t>Schüler</w:t>
      </w:r>
      <w:r w:rsidRPr="00A84230">
        <w:rPr>
          <w:sz w:val="20"/>
          <w:szCs w:val="20"/>
        </w:rPr>
        <w:t xml:space="preserve">s / der </w:t>
      </w:r>
      <w:r w:rsidRPr="00FC3308">
        <w:rPr>
          <w:b/>
          <w:sz w:val="20"/>
          <w:szCs w:val="20"/>
        </w:rPr>
        <w:t>Schülerin</w:t>
      </w:r>
      <w:r w:rsidRPr="00A84230">
        <w:rPr>
          <w:sz w:val="20"/>
          <w:szCs w:val="20"/>
        </w:rPr>
        <w:t>)</w:t>
      </w:r>
    </w:p>
    <w:p w:rsidR="00A84230" w:rsidRDefault="00A84230" w:rsidP="00FC3308">
      <w:pPr>
        <w:spacing w:after="120"/>
        <w:jc w:val="both"/>
        <w:rPr>
          <w:sz w:val="24"/>
          <w:szCs w:val="24"/>
        </w:rPr>
      </w:pPr>
      <w:r>
        <w:rPr>
          <w:sz w:val="24"/>
          <w:szCs w:val="24"/>
        </w:rPr>
        <w:t xml:space="preserve">Wir haben die Wahl des </w:t>
      </w:r>
      <w:proofErr w:type="spellStart"/>
      <w:r>
        <w:rPr>
          <w:sz w:val="24"/>
          <w:szCs w:val="24"/>
        </w:rPr>
        <w:t>Enrichmentangebots</w:t>
      </w:r>
      <w:proofErr w:type="spellEnd"/>
      <w:r>
        <w:rPr>
          <w:sz w:val="24"/>
          <w:szCs w:val="24"/>
        </w:rPr>
        <w:t xml:space="preserve"> durch unseren Sohn / unsere Tochter zur Kenntnis genommen:</w:t>
      </w:r>
    </w:p>
    <w:p w:rsidR="00253A12" w:rsidRDefault="00253A12" w:rsidP="00253A12">
      <w:pPr>
        <w:spacing w:after="0"/>
        <w:rPr>
          <w:sz w:val="24"/>
          <w:szCs w:val="24"/>
        </w:rPr>
      </w:pPr>
    </w:p>
    <w:p w:rsidR="00A84230" w:rsidRPr="00A84230" w:rsidRDefault="00A84230">
      <w:pPr>
        <w:rPr>
          <w:sz w:val="20"/>
          <w:szCs w:val="20"/>
        </w:rPr>
        <w:sectPr w:rsidR="00A84230" w:rsidRPr="00A84230" w:rsidSect="00FC3308">
          <w:pgSz w:w="11906" w:h="16838"/>
          <w:pgMar w:top="567" w:right="1418" w:bottom="720" w:left="1418" w:header="708" w:footer="708" w:gutter="0"/>
          <w:cols w:space="708"/>
          <w:docGrid w:linePitch="360"/>
        </w:sectPr>
      </w:pPr>
      <w:r>
        <w:rPr>
          <w:sz w:val="24"/>
          <w:szCs w:val="24"/>
        </w:rPr>
        <w:t xml:space="preserve">_____________________________________ </w:t>
      </w:r>
      <w:r>
        <w:rPr>
          <w:sz w:val="20"/>
          <w:szCs w:val="20"/>
        </w:rPr>
        <w:t xml:space="preserve">(Datum, Unterschrift eines/r </w:t>
      </w:r>
      <w:r w:rsidRPr="00FC3308">
        <w:rPr>
          <w:b/>
          <w:sz w:val="20"/>
          <w:szCs w:val="20"/>
        </w:rPr>
        <w:t>Erziehungsberechtigte</w:t>
      </w:r>
      <w:r>
        <w:rPr>
          <w:sz w:val="20"/>
          <w:szCs w:val="20"/>
        </w:rPr>
        <w:t>n)</w:t>
      </w:r>
    </w:p>
    <w:p w:rsidR="00FB017F" w:rsidRPr="006528B0" w:rsidRDefault="00373587" w:rsidP="006528B0">
      <w:pPr>
        <w:spacing w:line="240" w:lineRule="auto"/>
        <w:rPr>
          <w:rFonts w:cs="Calibri"/>
          <w:sz w:val="16"/>
          <w:szCs w:val="16"/>
        </w:rPr>
      </w:pPr>
      <w:proofErr w:type="spellStart"/>
      <w:r>
        <w:rPr>
          <w:rFonts w:cs="Calibri"/>
          <w:sz w:val="16"/>
          <w:szCs w:val="16"/>
        </w:rPr>
        <w:lastRenderedPageBreak/>
        <w:t>Enrichment</w:t>
      </w:r>
      <w:r w:rsidR="00FB017F" w:rsidRPr="006528B0">
        <w:rPr>
          <w:rFonts w:cs="Calibri"/>
          <w:sz w:val="16"/>
          <w:szCs w:val="16"/>
        </w:rPr>
        <w:t>kurse</w:t>
      </w:r>
      <w:proofErr w:type="spellEnd"/>
      <w:r w:rsidR="00FB017F" w:rsidRPr="006528B0">
        <w:rPr>
          <w:rFonts w:cs="Calibri"/>
          <w:sz w:val="16"/>
          <w:szCs w:val="16"/>
        </w:rPr>
        <w:t xml:space="preserve"> für die </w:t>
      </w:r>
      <w:proofErr w:type="spellStart"/>
      <w:r w:rsidR="00FB017F" w:rsidRPr="006528B0">
        <w:rPr>
          <w:rFonts w:cs="Calibri"/>
          <w:sz w:val="16"/>
          <w:szCs w:val="16"/>
        </w:rPr>
        <w:t>Schnelllernerzüge</w:t>
      </w:r>
      <w:proofErr w:type="spellEnd"/>
    </w:p>
    <w:p w:rsidR="00CF62E1" w:rsidRPr="00AE3DE6" w:rsidRDefault="00CF62E1" w:rsidP="00FC3308">
      <w:pPr>
        <w:spacing w:after="120" w:line="240" w:lineRule="auto"/>
        <w:jc w:val="both"/>
        <w:rPr>
          <w:rFonts w:cs="Calibri"/>
          <w:sz w:val="16"/>
          <w:szCs w:val="16"/>
        </w:rPr>
      </w:pPr>
      <w:r w:rsidRPr="00AE3DE6">
        <w:rPr>
          <w:rFonts w:cs="Calibri"/>
          <w:sz w:val="16"/>
          <w:szCs w:val="16"/>
        </w:rPr>
        <w:t>Im ersten S</w:t>
      </w:r>
      <w:r>
        <w:rPr>
          <w:rFonts w:cs="Calibri"/>
          <w:sz w:val="16"/>
          <w:szCs w:val="16"/>
        </w:rPr>
        <w:t>chulhalbjahr 20</w:t>
      </w:r>
      <w:r w:rsidR="00356A03">
        <w:rPr>
          <w:rFonts w:cs="Calibri"/>
          <w:sz w:val="16"/>
          <w:szCs w:val="16"/>
        </w:rPr>
        <w:t>20</w:t>
      </w:r>
      <w:r>
        <w:rPr>
          <w:rFonts w:cs="Calibri"/>
          <w:sz w:val="16"/>
          <w:szCs w:val="16"/>
        </w:rPr>
        <w:t>/</w:t>
      </w:r>
      <w:r w:rsidR="00A10F31">
        <w:rPr>
          <w:rFonts w:cs="Calibri"/>
          <w:sz w:val="16"/>
          <w:szCs w:val="16"/>
        </w:rPr>
        <w:t>2</w:t>
      </w:r>
      <w:r w:rsidR="00356A03">
        <w:rPr>
          <w:rFonts w:cs="Calibri"/>
          <w:sz w:val="16"/>
          <w:szCs w:val="16"/>
        </w:rPr>
        <w:t>1</w:t>
      </w:r>
      <w:r>
        <w:rPr>
          <w:rFonts w:cs="Calibri"/>
          <w:sz w:val="16"/>
          <w:szCs w:val="16"/>
        </w:rPr>
        <w:t xml:space="preserve"> werden </w:t>
      </w:r>
      <w:r w:rsidR="00356A03">
        <w:rPr>
          <w:rFonts w:cs="Calibri"/>
          <w:sz w:val="16"/>
          <w:szCs w:val="16"/>
        </w:rPr>
        <w:t>vier</w:t>
      </w:r>
      <w:r w:rsidRPr="00AE3DE6">
        <w:rPr>
          <w:rFonts w:cs="Calibri"/>
          <w:sz w:val="16"/>
          <w:szCs w:val="16"/>
        </w:rPr>
        <w:t xml:space="preserve"> </w:t>
      </w:r>
      <w:proofErr w:type="spellStart"/>
      <w:r w:rsidR="00373587">
        <w:rPr>
          <w:rFonts w:cs="Calibri"/>
          <w:sz w:val="16"/>
          <w:szCs w:val="16"/>
        </w:rPr>
        <w:t>Enrichment</w:t>
      </w:r>
      <w:r w:rsidRPr="00AE3DE6">
        <w:rPr>
          <w:rFonts w:cs="Calibri"/>
          <w:sz w:val="16"/>
          <w:szCs w:val="16"/>
        </w:rPr>
        <w:t>kurse</w:t>
      </w:r>
      <w:proofErr w:type="spellEnd"/>
      <w:r w:rsidRPr="00AE3DE6">
        <w:rPr>
          <w:rFonts w:cs="Calibri"/>
          <w:sz w:val="16"/>
          <w:szCs w:val="16"/>
        </w:rPr>
        <w:t xml:space="preserve"> angeboten. </w:t>
      </w:r>
      <w:r w:rsidRPr="00AE3DE6">
        <w:rPr>
          <w:sz w:val="16"/>
          <w:szCs w:val="16"/>
        </w:rPr>
        <w:t>Jede/r Schüler/in wählt f</w:t>
      </w:r>
      <w:r>
        <w:rPr>
          <w:sz w:val="16"/>
          <w:szCs w:val="16"/>
        </w:rPr>
        <w:t xml:space="preserve">ür dieses Halbjahr zwei der </w:t>
      </w:r>
      <w:r w:rsidR="00356A03">
        <w:rPr>
          <w:sz w:val="16"/>
          <w:szCs w:val="16"/>
        </w:rPr>
        <w:t>vier</w:t>
      </w:r>
      <w:r w:rsidRPr="00AE3DE6">
        <w:rPr>
          <w:sz w:val="16"/>
          <w:szCs w:val="16"/>
        </w:rPr>
        <w:t xml:space="preserve"> Kurse. Die Reihenfolge, in der die beiden gewählten Kurse besucht werden können, wird von der Schule festgelegt. Bei Überbelegung von Kursen müssen auch Plätze vergeben werden, die nicht der Wahl entsprechen.</w:t>
      </w:r>
    </w:p>
    <w:p w:rsidR="00FB017F" w:rsidRPr="006528B0" w:rsidRDefault="00CF62E1" w:rsidP="00FC3308">
      <w:pPr>
        <w:spacing w:after="120" w:line="240" w:lineRule="auto"/>
        <w:jc w:val="both"/>
        <w:rPr>
          <w:rFonts w:cs="Calibri"/>
          <w:sz w:val="16"/>
          <w:szCs w:val="16"/>
        </w:rPr>
      </w:pPr>
      <w:r w:rsidRPr="00AE3DE6">
        <w:rPr>
          <w:rFonts w:cs="Calibri"/>
          <w:sz w:val="16"/>
          <w:szCs w:val="16"/>
        </w:rPr>
        <w:t xml:space="preserve">Die </w:t>
      </w:r>
      <w:proofErr w:type="spellStart"/>
      <w:r w:rsidR="00373587">
        <w:rPr>
          <w:rFonts w:cs="Calibri"/>
          <w:sz w:val="16"/>
          <w:szCs w:val="16"/>
        </w:rPr>
        <w:t>Enrichment</w:t>
      </w:r>
      <w:r w:rsidRPr="00AE3DE6">
        <w:rPr>
          <w:rFonts w:cs="Calibri"/>
          <w:sz w:val="16"/>
          <w:szCs w:val="16"/>
        </w:rPr>
        <w:t>kurse</w:t>
      </w:r>
      <w:proofErr w:type="spellEnd"/>
      <w:r w:rsidRPr="00AE3DE6">
        <w:rPr>
          <w:rFonts w:cs="Calibri"/>
          <w:sz w:val="16"/>
          <w:szCs w:val="16"/>
        </w:rPr>
        <w:t xml:space="preserve"> haben einen zeitlichen Umfang von fünf Unterrichtsstunden und dauern ein viertel Schuljahr (Quartal). Eine der fünf Kursstunden ist eine </w:t>
      </w:r>
      <w:proofErr w:type="spellStart"/>
      <w:r w:rsidRPr="00AE3DE6">
        <w:rPr>
          <w:rFonts w:cs="Calibri"/>
          <w:sz w:val="16"/>
          <w:szCs w:val="16"/>
        </w:rPr>
        <w:t>Daltonstunde</w:t>
      </w:r>
      <w:proofErr w:type="spellEnd"/>
      <w:r w:rsidRPr="00AE3DE6">
        <w:rPr>
          <w:rFonts w:cs="Calibri"/>
          <w:sz w:val="16"/>
          <w:szCs w:val="16"/>
        </w:rPr>
        <w:t xml:space="preserve">. In den </w:t>
      </w:r>
      <w:proofErr w:type="spellStart"/>
      <w:r w:rsidRPr="00AE3DE6">
        <w:rPr>
          <w:rFonts w:cs="Calibri"/>
          <w:sz w:val="16"/>
          <w:szCs w:val="16"/>
        </w:rPr>
        <w:t>Enrichmentkursen</w:t>
      </w:r>
      <w:proofErr w:type="spellEnd"/>
      <w:r w:rsidRPr="00AE3DE6">
        <w:rPr>
          <w:rFonts w:cs="Calibri"/>
          <w:sz w:val="16"/>
          <w:szCs w:val="16"/>
        </w:rPr>
        <w:t xml:space="preserve"> werde</w:t>
      </w:r>
      <w:r>
        <w:rPr>
          <w:rFonts w:cs="Calibri"/>
          <w:sz w:val="16"/>
          <w:szCs w:val="16"/>
        </w:rPr>
        <w:t>n Schülerinnen und Schüler des 5. und 6</w:t>
      </w:r>
      <w:r w:rsidRPr="00AE3DE6">
        <w:rPr>
          <w:rFonts w:cs="Calibri"/>
          <w:sz w:val="16"/>
          <w:szCs w:val="16"/>
        </w:rPr>
        <w:t>. Jahrgangs gemeinsam unterrichtet.</w:t>
      </w:r>
    </w:p>
    <w:p w:rsidR="00FB017F" w:rsidRPr="006528B0" w:rsidRDefault="00FB017F" w:rsidP="00116327">
      <w:pPr>
        <w:spacing w:after="120" w:line="240" w:lineRule="auto"/>
        <w:rPr>
          <w:rFonts w:cs="Calibri"/>
          <w:sz w:val="16"/>
          <w:szCs w:val="16"/>
        </w:rPr>
      </w:pPr>
      <w:r w:rsidRPr="006528B0">
        <w:rPr>
          <w:rFonts w:cs="Calibri"/>
          <w:sz w:val="16"/>
          <w:szCs w:val="16"/>
        </w:rPr>
        <w:t xml:space="preserve">Inhaltliche Übersicht über die </w:t>
      </w:r>
      <w:proofErr w:type="spellStart"/>
      <w:r w:rsidR="00373587">
        <w:rPr>
          <w:rFonts w:cs="Calibri"/>
          <w:sz w:val="16"/>
          <w:szCs w:val="16"/>
        </w:rPr>
        <w:t>Enrichment</w:t>
      </w:r>
      <w:bookmarkStart w:id="0" w:name="_GoBack"/>
      <w:bookmarkEnd w:id="0"/>
      <w:r w:rsidR="00EB63E4">
        <w:rPr>
          <w:rFonts w:cs="Calibri"/>
          <w:sz w:val="16"/>
          <w:szCs w:val="16"/>
        </w:rPr>
        <w:t>kurse</w:t>
      </w:r>
      <w:proofErr w:type="spellEnd"/>
      <w:r w:rsidR="00EB63E4">
        <w:rPr>
          <w:rFonts w:cs="Calibri"/>
          <w:sz w:val="16"/>
          <w:szCs w:val="16"/>
        </w:rPr>
        <w:t xml:space="preserve"> im ersten Halbjahr 20</w:t>
      </w:r>
      <w:r w:rsidR="00356A03">
        <w:rPr>
          <w:rFonts w:cs="Calibri"/>
          <w:sz w:val="16"/>
          <w:szCs w:val="16"/>
        </w:rPr>
        <w:t>20</w:t>
      </w:r>
      <w:r w:rsidR="00EB63E4">
        <w:rPr>
          <w:rFonts w:cs="Calibri"/>
          <w:sz w:val="16"/>
          <w:szCs w:val="16"/>
        </w:rPr>
        <w:t>/</w:t>
      </w:r>
      <w:r w:rsidR="0034022F">
        <w:rPr>
          <w:rFonts w:cs="Calibri"/>
          <w:sz w:val="16"/>
          <w:szCs w:val="16"/>
        </w:rPr>
        <w:t>2</w:t>
      </w:r>
      <w:r w:rsidR="00356A03">
        <w:rPr>
          <w:rFonts w:cs="Calibri"/>
          <w:sz w:val="16"/>
          <w:szCs w:val="16"/>
        </w:rPr>
        <w:t>1</w:t>
      </w:r>
      <w:r w:rsidRPr="006528B0">
        <w:rPr>
          <w:rFonts w:cs="Calibri"/>
          <w:sz w:val="16"/>
          <w:szCs w:val="16"/>
        </w:rPr>
        <w:t>:</w:t>
      </w:r>
    </w:p>
    <w:tbl>
      <w:tblPr>
        <w:tblW w:w="7088" w:type="dxa"/>
        <w:tblInd w:w="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1020"/>
        <w:gridCol w:w="1134"/>
        <w:gridCol w:w="4934"/>
      </w:tblGrid>
      <w:tr w:rsidR="00FB017F" w:rsidRPr="006528B0" w:rsidTr="00C419FC">
        <w:tc>
          <w:tcPr>
            <w:tcW w:w="1020" w:type="dxa"/>
          </w:tcPr>
          <w:p w:rsidR="00FB017F" w:rsidRPr="00C419FC" w:rsidRDefault="00FB017F" w:rsidP="00931483">
            <w:pPr>
              <w:spacing w:after="120" w:line="240" w:lineRule="auto"/>
              <w:rPr>
                <w:rFonts w:cs="Calibri"/>
                <w:b/>
                <w:i/>
                <w:sz w:val="16"/>
                <w:szCs w:val="16"/>
              </w:rPr>
            </w:pPr>
            <w:r w:rsidRPr="00C419FC">
              <w:rPr>
                <w:rFonts w:cs="Calibri"/>
                <w:b/>
                <w:i/>
                <w:sz w:val="16"/>
                <w:szCs w:val="16"/>
              </w:rPr>
              <w:t>Kurstitel</w:t>
            </w:r>
          </w:p>
        </w:tc>
        <w:tc>
          <w:tcPr>
            <w:tcW w:w="1134" w:type="dxa"/>
          </w:tcPr>
          <w:p w:rsidR="00FB017F" w:rsidRPr="00C419FC" w:rsidRDefault="008C154D" w:rsidP="00931483">
            <w:pPr>
              <w:spacing w:after="120" w:line="240" w:lineRule="auto"/>
              <w:rPr>
                <w:rFonts w:cs="Calibri"/>
                <w:b/>
                <w:i/>
                <w:sz w:val="16"/>
                <w:szCs w:val="16"/>
              </w:rPr>
            </w:pPr>
            <w:r>
              <w:rPr>
                <w:rFonts w:cs="Calibri"/>
                <w:b/>
                <w:i/>
                <w:sz w:val="16"/>
                <w:szCs w:val="16"/>
              </w:rPr>
              <w:t>Lernbereich</w:t>
            </w:r>
          </w:p>
        </w:tc>
        <w:tc>
          <w:tcPr>
            <w:tcW w:w="4934" w:type="dxa"/>
          </w:tcPr>
          <w:p w:rsidR="00FB017F" w:rsidRPr="00C419FC" w:rsidRDefault="00FB017F" w:rsidP="00931483">
            <w:pPr>
              <w:spacing w:after="120" w:line="240" w:lineRule="auto"/>
              <w:rPr>
                <w:rFonts w:cs="Calibri"/>
                <w:b/>
                <w:i/>
                <w:sz w:val="16"/>
                <w:szCs w:val="16"/>
              </w:rPr>
            </w:pPr>
            <w:r w:rsidRPr="00C419FC">
              <w:rPr>
                <w:rFonts w:cs="Calibri"/>
                <w:b/>
                <w:i/>
                <w:sz w:val="16"/>
                <w:szCs w:val="16"/>
              </w:rPr>
              <w:t>Inhalt</w:t>
            </w:r>
          </w:p>
        </w:tc>
      </w:tr>
      <w:tr w:rsidR="00AE09B3" w:rsidRPr="006528B0" w:rsidTr="00C419FC">
        <w:tc>
          <w:tcPr>
            <w:tcW w:w="1020" w:type="dxa"/>
          </w:tcPr>
          <w:p w:rsidR="00AE09B3" w:rsidRPr="00106D64" w:rsidRDefault="00106D64" w:rsidP="00106D64">
            <w:pPr>
              <w:spacing w:line="240" w:lineRule="auto"/>
              <w:rPr>
                <w:rFonts w:cs="Calibri"/>
                <w:b/>
                <w:sz w:val="16"/>
                <w:szCs w:val="16"/>
              </w:rPr>
            </w:pPr>
            <w:r w:rsidRPr="00106D64">
              <w:rPr>
                <w:b/>
                <w:bCs/>
                <w:sz w:val="16"/>
                <w:szCs w:val="16"/>
              </w:rPr>
              <w:t>Das Phänomen Farbe</w:t>
            </w:r>
          </w:p>
        </w:tc>
        <w:tc>
          <w:tcPr>
            <w:tcW w:w="1134" w:type="dxa"/>
          </w:tcPr>
          <w:p w:rsidR="008C154D" w:rsidRPr="00106D64" w:rsidRDefault="008C154D" w:rsidP="008C154D">
            <w:pPr>
              <w:spacing w:after="0" w:line="240" w:lineRule="auto"/>
              <w:rPr>
                <w:rFonts w:cs="Calibri"/>
                <w:sz w:val="16"/>
                <w:szCs w:val="16"/>
              </w:rPr>
            </w:pPr>
            <w:r w:rsidRPr="00106D64">
              <w:rPr>
                <w:rFonts w:cs="Calibri"/>
                <w:sz w:val="16"/>
                <w:szCs w:val="16"/>
              </w:rPr>
              <w:t>I</w:t>
            </w:r>
          </w:p>
          <w:p w:rsidR="00AE09B3" w:rsidRPr="00106D64" w:rsidRDefault="008C154D" w:rsidP="00607343">
            <w:pPr>
              <w:spacing w:line="240" w:lineRule="auto"/>
              <w:rPr>
                <w:rFonts w:cs="Calibri"/>
                <w:sz w:val="16"/>
                <w:szCs w:val="16"/>
              </w:rPr>
            </w:pPr>
            <w:r w:rsidRPr="00106D64">
              <w:rPr>
                <w:rFonts w:cs="Calibri"/>
                <w:sz w:val="16"/>
                <w:szCs w:val="16"/>
              </w:rPr>
              <w:t>Sprache-Literatur-Kunst-Musik</w:t>
            </w:r>
          </w:p>
        </w:tc>
        <w:tc>
          <w:tcPr>
            <w:tcW w:w="4934" w:type="dxa"/>
          </w:tcPr>
          <w:p w:rsidR="00AE09B3" w:rsidRPr="00106D64" w:rsidRDefault="00106D64" w:rsidP="008F4768">
            <w:pPr>
              <w:spacing w:after="0" w:line="240" w:lineRule="auto"/>
              <w:jc w:val="both"/>
              <w:rPr>
                <w:sz w:val="16"/>
                <w:szCs w:val="16"/>
              </w:rPr>
            </w:pPr>
            <w:r w:rsidRPr="00106D64">
              <w:rPr>
                <w:sz w:val="16"/>
                <w:szCs w:val="16"/>
              </w:rPr>
              <w:t>Warum sind Warnschilder meist rot umrandet? Warum fühlt sich blau irgendwie "kühl" an? Und warum hat Grün eine beruhigende Wirkung auf uns? In diesem Kurs geht es um Farbe und ihre Eigenschaften. Ihr lernt darin die Geschichte und den Einsatz verschiedener Farben in der Kunst kennen und setzt euch mit ihrer besonderen Wirkung auseinander. Wir werden zudem viel praktisch arbeiten, unter Verwendung von Wasserfarben und anderen Techniken. Wer einen Farbkasten und Pinsel hat, bringe beides bitte mit.</w:t>
            </w:r>
          </w:p>
        </w:tc>
      </w:tr>
      <w:tr w:rsidR="002E77AE" w:rsidRPr="006528B0" w:rsidTr="00106D64">
        <w:trPr>
          <w:trHeight w:val="861"/>
        </w:trPr>
        <w:tc>
          <w:tcPr>
            <w:tcW w:w="1020" w:type="dxa"/>
          </w:tcPr>
          <w:p w:rsidR="002E77AE" w:rsidRPr="00106D64" w:rsidRDefault="00106D64" w:rsidP="00106D64">
            <w:pPr>
              <w:tabs>
                <w:tab w:val="left" w:pos="1918"/>
              </w:tabs>
              <w:spacing w:after="0" w:line="240" w:lineRule="auto"/>
              <w:rPr>
                <w:b/>
                <w:bCs/>
                <w:sz w:val="16"/>
                <w:szCs w:val="16"/>
                <w:lang w:eastAsia="zh-CN"/>
              </w:rPr>
            </w:pPr>
            <w:r w:rsidRPr="00106D64">
              <w:rPr>
                <w:b/>
                <w:bCs/>
                <w:sz w:val="16"/>
                <w:szCs w:val="16"/>
                <w:lang w:eastAsia="zh-CN"/>
              </w:rPr>
              <w:t xml:space="preserve">Move </w:t>
            </w:r>
            <w:proofErr w:type="spellStart"/>
            <w:r w:rsidRPr="00106D64">
              <w:rPr>
                <w:b/>
                <w:bCs/>
                <w:sz w:val="16"/>
                <w:szCs w:val="16"/>
                <w:lang w:eastAsia="zh-CN"/>
              </w:rPr>
              <w:t>to</w:t>
            </w:r>
            <w:proofErr w:type="spellEnd"/>
            <w:r w:rsidRPr="00106D64">
              <w:rPr>
                <w:b/>
                <w:bCs/>
                <w:sz w:val="16"/>
                <w:szCs w:val="16"/>
                <w:lang w:eastAsia="zh-CN"/>
              </w:rPr>
              <w:t xml:space="preserve"> </w:t>
            </w:r>
            <w:proofErr w:type="spellStart"/>
            <w:r w:rsidRPr="00106D64">
              <w:rPr>
                <w:b/>
                <w:bCs/>
                <w:sz w:val="16"/>
                <w:szCs w:val="16"/>
                <w:lang w:eastAsia="zh-CN"/>
              </w:rPr>
              <w:t>the</w:t>
            </w:r>
            <w:proofErr w:type="spellEnd"/>
            <w:r w:rsidRPr="00106D64">
              <w:rPr>
                <w:b/>
                <w:bCs/>
                <w:sz w:val="16"/>
                <w:szCs w:val="16"/>
                <w:lang w:eastAsia="zh-CN"/>
              </w:rPr>
              <w:t xml:space="preserve"> groove</w:t>
            </w:r>
          </w:p>
        </w:tc>
        <w:tc>
          <w:tcPr>
            <w:tcW w:w="1134" w:type="dxa"/>
          </w:tcPr>
          <w:p w:rsidR="00106D64" w:rsidRPr="00106D64" w:rsidRDefault="00106D64" w:rsidP="00106D64">
            <w:pPr>
              <w:spacing w:after="0" w:line="240" w:lineRule="auto"/>
              <w:rPr>
                <w:rFonts w:cs="Calibri"/>
                <w:sz w:val="16"/>
                <w:szCs w:val="16"/>
              </w:rPr>
            </w:pPr>
            <w:r w:rsidRPr="00106D64">
              <w:rPr>
                <w:rFonts w:cs="Calibri"/>
                <w:sz w:val="16"/>
                <w:szCs w:val="16"/>
              </w:rPr>
              <w:t>I</w:t>
            </w:r>
          </w:p>
          <w:p w:rsidR="002E77AE" w:rsidRPr="00106D64" w:rsidRDefault="00106D64" w:rsidP="00106D64">
            <w:pPr>
              <w:spacing w:after="0" w:line="240" w:lineRule="auto"/>
              <w:rPr>
                <w:rFonts w:cs="Calibri"/>
                <w:sz w:val="16"/>
                <w:szCs w:val="16"/>
              </w:rPr>
            </w:pPr>
            <w:r w:rsidRPr="00106D64">
              <w:rPr>
                <w:rFonts w:cs="Calibri"/>
                <w:sz w:val="16"/>
                <w:szCs w:val="16"/>
              </w:rPr>
              <w:t>Sprache-Literatur-Kunst-Musik</w:t>
            </w:r>
          </w:p>
        </w:tc>
        <w:tc>
          <w:tcPr>
            <w:tcW w:w="4934" w:type="dxa"/>
          </w:tcPr>
          <w:p w:rsidR="002E77AE" w:rsidRPr="00106D64" w:rsidRDefault="00106D64" w:rsidP="008F4768">
            <w:pPr>
              <w:tabs>
                <w:tab w:val="left" w:pos="1918"/>
              </w:tabs>
              <w:spacing w:after="0" w:line="240" w:lineRule="auto"/>
              <w:jc w:val="both"/>
              <w:rPr>
                <w:sz w:val="16"/>
                <w:szCs w:val="16"/>
              </w:rPr>
            </w:pPr>
            <w:r w:rsidRPr="00106D64">
              <w:rPr>
                <w:sz w:val="16"/>
                <w:szCs w:val="16"/>
              </w:rPr>
              <w:t>Auf unserem Weg durch die fesselnde Welt der Rhythmen und Grooves üben wir gemeinsam Songs, arbeiten an unserer Performance, erkunden Klänge und erkunden ungewöhnliche Instrumente. Hast du Lust auf eine Entdeckungsreise mit Musik und Aktion? S</w:t>
            </w:r>
            <w:r w:rsidR="008F4768">
              <w:rPr>
                <w:sz w:val="16"/>
                <w:szCs w:val="16"/>
              </w:rPr>
              <w:t xml:space="preserve"> </w:t>
            </w:r>
            <w:r w:rsidRPr="00106D64">
              <w:rPr>
                <w:sz w:val="16"/>
                <w:szCs w:val="16"/>
              </w:rPr>
              <w:t>ei dabei!</w:t>
            </w:r>
          </w:p>
        </w:tc>
      </w:tr>
      <w:tr w:rsidR="008F4768" w:rsidRPr="006528B0" w:rsidTr="00C419FC">
        <w:tc>
          <w:tcPr>
            <w:tcW w:w="1020" w:type="dxa"/>
          </w:tcPr>
          <w:p w:rsidR="008F4768" w:rsidRPr="00DD4821" w:rsidRDefault="008F4768" w:rsidP="00EE0056">
            <w:pPr>
              <w:tabs>
                <w:tab w:val="left" w:pos="1918"/>
              </w:tabs>
              <w:spacing w:after="0" w:line="240" w:lineRule="auto"/>
              <w:rPr>
                <w:b/>
                <w:bCs/>
                <w:sz w:val="16"/>
                <w:szCs w:val="16"/>
              </w:rPr>
            </w:pPr>
            <w:r w:rsidRPr="00DD4821">
              <w:rPr>
                <w:b/>
                <w:bCs/>
                <w:sz w:val="16"/>
                <w:szCs w:val="16"/>
              </w:rPr>
              <w:t>Mein Leben im Kiez Neukölln</w:t>
            </w:r>
          </w:p>
        </w:tc>
        <w:tc>
          <w:tcPr>
            <w:tcW w:w="1134" w:type="dxa"/>
          </w:tcPr>
          <w:p w:rsidR="008F4768" w:rsidRDefault="008F4768" w:rsidP="00EE0056">
            <w:pPr>
              <w:spacing w:after="0" w:line="240" w:lineRule="auto"/>
              <w:rPr>
                <w:rFonts w:asciiTheme="minorHAnsi" w:hAnsiTheme="minorHAnsi" w:cs="Arial"/>
                <w:sz w:val="16"/>
                <w:szCs w:val="16"/>
              </w:rPr>
            </w:pPr>
            <w:r>
              <w:rPr>
                <w:rFonts w:asciiTheme="minorHAnsi" w:hAnsiTheme="minorHAnsi" w:cs="Arial"/>
                <w:sz w:val="16"/>
                <w:szCs w:val="16"/>
              </w:rPr>
              <w:t>II</w:t>
            </w:r>
          </w:p>
          <w:p w:rsidR="008F4768" w:rsidRPr="00DD4821" w:rsidRDefault="008F4768" w:rsidP="00EE0056">
            <w:pPr>
              <w:spacing w:line="240" w:lineRule="auto"/>
              <w:rPr>
                <w:rFonts w:asciiTheme="minorHAnsi" w:hAnsiTheme="minorHAnsi" w:cs="Calibri"/>
                <w:sz w:val="16"/>
                <w:szCs w:val="16"/>
              </w:rPr>
            </w:pPr>
            <w:r w:rsidRPr="00DD4821">
              <w:rPr>
                <w:rFonts w:asciiTheme="minorHAnsi" w:hAnsiTheme="minorHAnsi" w:cs="Arial"/>
                <w:sz w:val="16"/>
                <w:szCs w:val="16"/>
              </w:rPr>
              <w:t>Gesellschafts-wissenschaften</w:t>
            </w:r>
          </w:p>
        </w:tc>
        <w:tc>
          <w:tcPr>
            <w:tcW w:w="4934" w:type="dxa"/>
          </w:tcPr>
          <w:p w:rsidR="008F4768" w:rsidRDefault="008F4768" w:rsidP="00EE0056">
            <w:pPr>
              <w:tabs>
                <w:tab w:val="left" w:pos="1918"/>
              </w:tabs>
              <w:spacing w:after="0" w:line="240" w:lineRule="auto"/>
              <w:jc w:val="both"/>
              <w:rPr>
                <w:rFonts w:cs="Calibri"/>
                <w:color w:val="000000"/>
                <w:sz w:val="23"/>
                <w:szCs w:val="23"/>
                <w:lang w:eastAsia="de-DE"/>
              </w:rPr>
            </w:pPr>
            <w:r w:rsidRPr="00DD4821">
              <w:rPr>
                <w:sz w:val="16"/>
                <w:szCs w:val="16"/>
              </w:rPr>
              <w:t>Was macht Neukölln so besonders und einzigartig? Wir werden unseren Kiez erkunden und lernen, uns im Stadtdschungel mit Stadtkarte und Orientierungssinn zurechtzufinden. Wir werden eine Kartenskizze von unserem Kiez anfertigen und erfahren, wie unterschiedlich Räume wahrgenommen werden können.</w:t>
            </w:r>
          </w:p>
          <w:p w:rsidR="008F4768" w:rsidRPr="00DD4821" w:rsidRDefault="008F4768" w:rsidP="00EE0056">
            <w:pPr>
              <w:tabs>
                <w:tab w:val="left" w:pos="1918"/>
              </w:tabs>
              <w:spacing w:after="0" w:line="240" w:lineRule="auto"/>
              <w:jc w:val="both"/>
              <w:rPr>
                <w:sz w:val="16"/>
                <w:szCs w:val="16"/>
              </w:rPr>
            </w:pPr>
            <w:r w:rsidRPr="00DD4821">
              <w:rPr>
                <w:sz w:val="16"/>
                <w:szCs w:val="16"/>
              </w:rPr>
              <w:t>Wir werden uns aber auch mit dem gesellschaftlichen Leben im Kiez beschäftigen. Welche Veränderungen hat Neukölln in den letzten Jahren erlebt? Woran kann man dies im Stadtbild erkennen? Was unterscheidet Neukölln von anderen Berliner Stadtteilen? Um diese und andere Fragen beantworten zu können, werden wir oft außerhalb der Schule und sehr selbständig arbeiten. Zur Informationsgewinnung bedienen wir uns unter anderem der Methode der „Kartierung“ und „Umfrage“.</w:t>
            </w:r>
          </w:p>
        </w:tc>
      </w:tr>
      <w:tr w:rsidR="008F4768" w:rsidRPr="006528B0" w:rsidTr="00C419FC">
        <w:tc>
          <w:tcPr>
            <w:tcW w:w="1020" w:type="dxa"/>
          </w:tcPr>
          <w:p w:rsidR="008F4768" w:rsidRPr="00DD4821" w:rsidRDefault="008F4768" w:rsidP="00EE0056">
            <w:pPr>
              <w:tabs>
                <w:tab w:val="left" w:pos="1918"/>
              </w:tabs>
              <w:spacing w:after="0" w:line="240" w:lineRule="auto"/>
              <w:rPr>
                <w:b/>
                <w:bCs/>
                <w:sz w:val="16"/>
                <w:szCs w:val="16"/>
              </w:rPr>
            </w:pPr>
            <w:r w:rsidRPr="00DD4821">
              <w:rPr>
                <w:b/>
                <w:bCs/>
                <w:sz w:val="16"/>
                <w:szCs w:val="16"/>
              </w:rPr>
              <w:t>Wildtiere in der Stadt</w:t>
            </w:r>
          </w:p>
        </w:tc>
        <w:tc>
          <w:tcPr>
            <w:tcW w:w="1134" w:type="dxa"/>
          </w:tcPr>
          <w:p w:rsidR="008F4768" w:rsidRPr="00DD4821" w:rsidRDefault="008F4768" w:rsidP="00EE0056">
            <w:pPr>
              <w:spacing w:after="0" w:line="240" w:lineRule="auto"/>
              <w:rPr>
                <w:rFonts w:asciiTheme="minorHAnsi" w:hAnsiTheme="minorHAnsi" w:cs="Calibri"/>
                <w:sz w:val="16"/>
                <w:szCs w:val="16"/>
              </w:rPr>
            </w:pPr>
            <w:r w:rsidRPr="00DD4821">
              <w:rPr>
                <w:rFonts w:asciiTheme="minorHAnsi" w:hAnsiTheme="minorHAnsi" w:cs="Calibri"/>
                <w:sz w:val="16"/>
                <w:szCs w:val="16"/>
              </w:rPr>
              <w:t>III</w:t>
            </w:r>
          </w:p>
          <w:p w:rsidR="008F4768" w:rsidRPr="00DD4821" w:rsidRDefault="008F4768" w:rsidP="00EE0056">
            <w:pPr>
              <w:spacing w:line="240" w:lineRule="auto"/>
              <w:rPr>
                <w:rFonts w:asciiTheme="minorHAnsi" w:hAnsiTheme="minorHAnsi" w:cs="Calibri"/>
                <w:sz w:val="16"/>
                <w:szCs w:val="16"/>
              </w:rPr>
            </w:pPr>
            <w:r w:rsidRPr="00DD4821">
              <w:rPr>
                <w:rFonts w:asciiTheme="minorHAnsi" w:hAnsiTheme="minorHAnsi" w:cs="Calibri"/>
                <w:sz w:val="16"/>
                <w:szCs w:val="16"/>
              </w:rPr>
              <w:t>Mathematik, Naturwissen-</w:t>
            </w:r>
            <w:proofErr w:type="spellStart"/>
            <w:r w:rsidRPr="00DD4821">
              <w:rPr>
                <w:rFonts w:asciiTheme="minorHAnsi" w:hAnsiTheme="minorHAnsi" w:cs="Calibri"/>
                <w:sz w:val="16"/>
                <w:szCs w:val="16"/>
              </w:rPr>
              <w:t>schaften</w:t>
            </w:r>
            <w:proofErr w:type="spellEnd"/>
            <w:r w:rsidRPr="00DD4821">
              <w:rPr>
                <w:rFonts w:asciiTheme="minorHAnsi" w:hAnsiTheme="minorHAnsi" w:cs="Calibri"/>
                <w:sz w:val="16"/>
                <w:szCs w:val="16"/>
              </w:rPr>
              <w:t>, Technik</w:t>
            </w:r>
          </w:p>
        </w:tc>
        <w:tc>
          <w:tcPr>
            <w:tcW w:w="4934" w:type="dxa"/>
          </w:tcPr>
          <w:p w:rsidR="008F4768" w:rsidRPr="00DD4821" w:rsidRDefault="008F4768" w:rsidP="00EE0056">
            <w:pPr>
              <w:spacing w:before="100" w:beforeAutospacing="1" w:after="0" w:line="240" w:lineRule="auto"/>
              <w:jc w:val="both"/>
            </w:pPr>
            <w:r w:rsidRPr="00DD4821">
              <w:rPr>
                <w:sz w:val="16"/>
                <w:szCs w:val="16"/>
              </w:rPr>
              <w:t>Tiere gibt es in Wäldern und auf Wiesen, das weiß jeder. Aber gibt es auch Tiere bei uns, mitten in der Stadt? Zumindest sehen wir freilebende Tiere hier nur selten.</w:t>
            </w:r>
          </w:p>
          <w:p w:rsidR="008F4768" w:rsidRPr="00DD4821" w:rsidRDefault="008F4768" w:rsidP="00EE0056">
            <w:pPr>
              <w:tabs>
                <w:tab w:val="left" w:pos="1918"/>
              </w:tabs>
              <w:spacing w:after="0" w:line="240" w:lineRule="auto"/>
              <w:jc w:val="both"/>
              <w:rPr>
                <w:sz w:val="16"/>
                <w:szCs w:val="16"/>
              </w:rPr>
            </w:pPr>
            <w:r w:rsidRPr="00DD4821">
              <w:rPr>
                <w:sz w:val="16"/>
                <w:szCs w:val="16"/>
              </w:rPr>
              <w:t>In diesem Kurs geht es um Tierarten, die sich in der Stadt angesiedelt haben. Wir beobachten Häufigkeit und Verhaltensweisen von Tieren in der Stadt und finden heraus, warum und unter welchen Bedingungen sich Tiere in diesem Lebensraum wohl fühlen, wie sie Nahrung finden und wohin sie sich zurückziehen können. Dazu führen wir auch eine Exkursion durch.</w:t>
            </w:r>
          </w:p>
        </w:tc>
      </w:tr>
    </w:tbl>
    <w:p w:rsidR="008541CF" w:rsidRDefault="008541CF">
      <w:pPr>
        <w:rPr>
          <w:rFonts w:cs="Calibri"/>
          <w:sz w:val="14"/>
          <w:szCs w:val="14"/>
        </w:rPr>
      </w:pPr>
    </w:p>
    <w:p w:rsidR="008C154D" w:rsidRPr="00711FBF" w:rsidRDefault="008C154D">
      <w:pPr>
        <w:rPr>
          <w:rFonts w:cs="Calibri"/>
          <w:sz w:val="14"/>
          <w:szCs w:val="14"/>
        </w:rPr>
      </w:pPr>
    </w:p>
    <w:sectPr w:rsidR="008C154D" w:rsidRPr="00711FBF" w:rsidSect="00C419FC">
      <w:pgSz w:w="16838" w:h="11906" w:orient="landscape"/>
      <w:pgMar w:top="567" w:right="1418" w:bottom="567"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5"/>
    <w:lvl w:ilvl="0">
      <w:start w:val="1"/>
      <w:numFmt w:val="bullet"/>
      <w:suff w:val="nothing"/>
      <w:lvlText w:val=""/>
      <w:lvlJc w:val="left"/>
      <w:pPr>
        <w:ind w:left="322" w:hanging="142"/>
      </w:pPr>
      <w:rPr>
        <w:rFonts w:ascii="Symbol" w:hAnsi="Symbol"/>
      </w:rPr>
    </w:lvl>
    <w:lvl w:ilvl="1">
      <w:start w:val="1"/>
      <w:numFmt w:val="bullet"/>
      <w:suff w:val="nothing"/>
      <w:lvlText w:val="o"/>
      <w:lvlJc w:val="left"/>
      <w:pPr>
        <w:ind w:left="1620" w:hanging="360"/>
      </w:pPr>
      <w:rPr>
        <w:rFonts w:ascii="Courier New" w:hAnsi="Courier New"/>
      </w:rPr>
    </w:lvl>
    <w:lvl w:ilvl="2">
      <w:start w:val="1"/>
      <w:numFmt w:val="bullet"/>
      <w:suff w:val="nothing"/>
      <w:lvlText w:val=""/>
      <w:lvlJc w:val="left"/>
      <w:pPr>
        <w:ind w:left="2340" w:hanging="360"/>
      </w:pPr>
      <w:rPr>
        <w:rFonts w:ascii="Wingdings" w:hAnsi="Wingdings"/>
      </w:rPr>
    </w:lvl>
    <w:lvl w:ilvl="3">
      <w:start w:val="1"/>
      <w:numFmt w:val="bullet"/>
      <w:suff w:val="nothing"/>
      <w:lvlText w:val=""/>
      <w:lvlJc w:val="left"/>
      <w:pPr>
        <w:ind w:left="3060" w:hanging="360"/>
      </w:pPr>
      <w:rPr>
        <w:rFonts w:ascii="Symbol" w:hAnsi="Symbol"/>
      </w:rPr>
    </w:lvl>
    <w:lvl w:ilvl="4">
      <w:start w:val="1"/>
      <w:numFmt w:val="bullet"/>
      <w:suff w:val="nothing"/>
      <w:lvlText w:val="o"/>
      <w:lvlJc w:val="left"/>
      <w:pPr>
        <w:ind w:left="3780" w:hanging="360"/>
      </w:pPr>
      <w:rPr>
        <w:rFonts w:ascii="Courier New" w:hAnsi="Courier New"/>
      </w:rPr>
    </w:lvl>
    <w:lvl w:ilvl="5">
      <w:start w:val="1"/>
      <w:numFmt w:val="bullet"/>
      <w:suff w:val="nothing"/>
      <w:lvlText w:val=""/>
      <w:lvlJc w:val="left"/>
      <w:pPr>
        <w:ind w:left="4500" w:hanging="360"/>
      </w:pPr>
      <w:rPr>
        <w:rFonts w:ascii="Wingdings" w:hAnsi="Wingdings"/>
      </w:rPr>
    </w:lvl>
    <w:lvl w:ilvl="6">
      <w:start w:val="1"/>
      <w:numFmt w:val="bullet"/>
      <w:suff w:val="nothing"/>
      <w:lvlText w:val=""/>
      <w:lvlJc w:val="left"/>
      <w:pPr>
        <w:ind w:left="5220" w:hanging="360"/>
      </w:pPr>
      <w:rPr>
        <w:rFonts w:ascii="Symbol" w:hAnsi="Symbol"/>
      </w:rPr>
    </w:lvl>
    <w:lvl w:ilvl="7">
      <w:start w:val="1"/>
      <w:numFmt w:val="bullet"/>
      <w:suff w:val="nothing"/>
      <w:lvlText w:val="o"/>
      <w:lvlJc w:val="left"/>
      <w:pPr>
        <w:ind w:left="5940" w:hanging="360"/>
      </w:pPr>
      <w:rPr>
        <w:rFonts w:ascii="Courier New" w:hAnsi="Courier New"/>
      </w:rPr>
    </w:lvl>
    <w:lvl w:ilvl="8">
      <w:start w:val="1"/>
      <w:numFmt w:val="bullet"/>
      <w:suff w:val="nothing"/>
      <w:lvlText w:val=""/>
      <w:lvlJc w:val="left"/>
      <w:pPr>
        <w:ind w:left="6660" w:hanging="360"/>
      </w:pPr>
      <w:rPr>
        <w:rFonts w:ascii="Wingdings" w:hAnsi="Wingdings"/>
      </w:rPr>
    </w:lvl>
  </w:abstractNum>
  <w:abstractNum w:abstractNumId="1">
    <w:nsid w:val="50917DE0"/>
    <w:multiLevelType w:val="hybridMultilevel"/>
    <w:tmpl w:val="911ED202"/>
    <w:lvl w:ilvl="0" w:tplc="CC66FDF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38314C1"/>
    <w:multiLevelType w:val="hybridMultilevel"/>
    <w:tmpl w:val="7FAC6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1CF"/>
    <w:rsid w:val="00031C1C"/>
    <w:rsid w:val="000D357F"/>
    <w:rsid w:val="000E779C"/>
    <w:rsid w:val="00106D64"/>
    <w:rsid w:val="00112354"/>
    <w:rsid w:val="00116327"/>
    <w:rsid w:val="00130D50"/>
    <w:rsid w:val="00195DFD"/>
    <w:rsid w:val="001B4AB7"/>
    <w:rsid w:val="001F15CC"/>
    <w:rsid w:val="001F35F9"/>
    <w:rsid w:val="00253A12"/>
    <w:rsid w:val="00270B93"/>
    <w:rsid w:val="00270EDE"/>
    <w:rsid w:val="002743C0"/>
    <w:rsid w:val="002A08F9"/>
    <w:rsid w:val="002E77AE"/>
    <w:rsid w:val="00333284"/>
    <w:rsid w:val="0034022F"/>
    <w:rsid w:val="00356A03"/>
    <w:rsid w:val="00373587"/>
    <w:rsid w:val="003767A1"/>
    <w:rsid w:val="003A758D"/>
    <w:rsid w:val="003F28EC"/>
    <w:rsid w:val="004C56EF"/>
    <w:rsid w:val="004D0258"/>
    <w:rsid w:val="004D0982"/>
    <w:rsid w:val="004F0EEA"/>
    <w:rsid w:val="005037B3"/>
    <w:rsid w:val="00506490"/>
    <w:rsid w:val="0057678F"/>
    <w:rsid w:val="005A06B2"/>
    <w:rsid w:val="005A7C73"/>
    <w:rsid w:val="0060163A"/>
    <w:rsid w:val="006528B0"/>
    <w:rsid w:val="006B05B1"/>
    <w:rsid w:val="006C6023"/>
    <w:rsid w:val="006C6A64"/>
    <w:rsid w:val="006D619F"/>
    <w:rsid w:val="006E3FE4"/>
    <w:rsid w:val="006F4AC4"/>
    <w:rsid w:val="00711FBF"/>
    <w:rsid w:val="0075371B"/>
    <w:rsid w:val="007E3536"/>
    <w:rsid w:val="00825812"/>
    <w:rsid w:val="00827F2A"/>
    <w:rsid w:val="00835211"/>
    <w:rsid w:val="008541CF"/>
    <w:rsid w:val="008554C9"/>
    <w:rsid w:val="008C154D"/>
    <w:rsid w:val="008F4768"/>
    <w:rsid w:val="00904FB7"/>
    <w:rsid w:val="00922BBD"/>
    <w:rsid w:val="00931483"/>
    <w:rsid w:val="00945859"/>
    <w:rsid w:val="009515E4"/>
    <w:rsid w:val="009B0447"/>
    <w:rsid w:val="009B1E9F"/>
    <w:rsid w:val="009D072C"/>
    <w:rsid w:val="00A10F31"/>
    <w:rsid w:val="00A37C9E"/>
    <w:rsid w:val="00A543A6"/>
    <w:rsid w:val="00A7016A"/>
    <w:rsid w:val="00A84230"/>
    <w:rsid w:val="00AE09B3"/>
    <w:rsid w:val="00AE2927"/>
    <w:rsid w:val="00B11406"/>
    <w:rsid w:val="00B75929"/>
    <w:rsid w:val="00BC5111"/>
    <w:rsid w:val="00C14636"/>
    <w:rsid w:val="00C419FC"/>
    <w:rsid w:val="00CF62E1"/>
    <w:rsid w:val="00D13571"/>
    <w:rsid w:val="00D4588A"/>
    <w:rsid w:val="00DA19F1"/>
    <w:rsid w:val="00DD2FD0"/>
    <w:rsid w:val="00DF17F0"/>
    <w:rsid w:val="00E94260"/>
    <w:rsid w:val="00E94BFF"/>
    <w:rsid w:val="00EA3923"/>
    <w:rsid w:val="00EB63E4"/>
    <w:rsid w:val="00EC73CF"/>
    <w:rsid w:val="00F241FC"/>
    <w:rsid w:val="00F25699"/>
    <w:rsid w:val="00F25DD2"/>
    <w:rsid w:val="00F70E37"/>
    <w:rsid w:val="00FA03C6"/>
    <w:rsid w:val="00FB017F"/>
    <w:rsid w:val="00FC000D"/>
    <w:rsid w:val="00FC3308"/>
    <w:rsid w:val="00FD17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419FC"/>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C419FC"/>
    <w:rPr>
      <w:rFonts w:ascii="Segoe UI" w:hAnsi="Segoe UI" w:cs="Segoe UI"/>
      <w:sz w:val="18"/>
      <w:szCs w:val="18"/>
      <w:lang w:eastAsia="en-US"/>
    </w:rPr>
  </w:style>
  <w:style w:type="paragraph" w:customStyle="1" w:styleId="Default">
    <w:name w:val="Default"/>
    <w:rsid w:val="00506490"/>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419FC"/>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C419FC"/>
    <w:rPr>
      <w:rFonts w:ascii="Segoe UI" w:hAnsi="Segoe UI" w:cs="Segoe UI"/>
      <w:sz w:val="18"/>
      <w:szCs w:val="18"/>
      <w:lang w:eastAsia="en-US"/>
    </w:rPr>
  </w:style>
  <w:style w:type="paragraph" w:customStyle="1" w:styleId="Default">
    <w:name w:val="Default"/>
    <w:rsid w:val="00506490"/>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34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27D663A3</Template>
  <TotalTime>0</TotalTime>
  <Pages>2</Pages>
  <Words>627</Words>
  <Characters>3956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thomi</dc:creator>
  <cp:lastModifiedBy>Mattern, Birgit</cp:lastModifiedBy>
  <cp:revision>10</cp:revision>
  <cp:lastPrinted>2020-06-17T09:02:00Z</cp:lastPrinted>
  <dcterms:created xsi:type="dcterms:W3CDTF">2019-06-04T05:46:00Z</dcterms:created>
  <dcterms:modified xsi:type="dcterms:W3CDTF">2020-06-17T09:02:00Z</dcterms:modified>
</cp:coreProperties>
</file>